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8DB51" w14:textId="27F38A81" w:rsidR="007B68E5" w:rsidRPr="00FE5884" w:rsidRDefault="00F2352A" w:rsidP="000079A1">
      <w:pPr>
        <w:spacing w:after="0"/>
        <w:ind w:left="1613"/>
        <w:rPr>
          <w:rFonts w:ascii="Didot LT Std" w:hAnsi="Didot LT Std"/>
          <w:i/>
          <w:sz w:val="24"/>
          <w:szCs w:val="24"/>
        </w:rPr>
      </w:pPr>
      <w:r>
        <w:rPr>
          <w:rFonts w:ascii="HelveticaNeueLT Std" w:hAnsi="HelveticaNeueLT Std"/>
          <w:i/>
          <w:noProof/>
          <w:sz w:val="28"/>
          <w:szCs w:val="28"/>
          <w:lang w:eastAsia="en-GB"/>
        </w:rPr>
        <mc:AlternateContent>
          <mc:Choice Requires="wps">
            <w:drawing>
              <wp:anchor distT="0" distB="0" distL="114300" distR="114300" simplePos="0" relativeHeight="251667456" behindDoc="0" locked="0" layoutInCell="1" allowOverlap="1" wp14:anchorId="250C9E2E" wp14:editId="701D20F3">
                <wp:simplePos x="0" y="0"/>
                <wp:positionH relativeFrom="column">
                  <wp:posOffset>-361950</wp:posOffset>
                </wp:positionH>
                <wp:positionV relativeFrom="paragraph">
                  <wp:posOffset>252095</wp:posOffset>
                </wp:positionV>
                <wp:extent cx="1466850" cy="15621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6850" cy="1562100"/>
                        </a:xfrm>
                        <a:prstGeom prst="rect">
                          <a:avLst/>
                        </a:prstGeom>
                        <a:solidFill>
                          <a:schemeClr val="lt1"/>
                        </a:solidFill>
                        <a:ln w="6350">
                          <a:noFill/>
                        </a:ln>
                      </wps:spPr>
                      <wps:txbx>
                        <w:txbxContent>
                          <w:p w14:paraId="1AF7B3BF" w14:textId="77777777" w:rsidR="000C66D9" w:rsidRDefault="000C66D9" w:rsidP="00956ED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50C9E2E" id="_x0000_t202" coordsize="21600,21600" o:spt="202" path="m,l,21600r21600,l21600,xe">
                <v:stroke joinstyle="miter"/>
                <v:path gradientshapeok="t" o:connecttype="rect"/>
              </v:shapetype>
              <v:shape id="Text Box 2" o:spid="_x0000_s1026" type="#_x0000_t202" style="position:absolute;left:0;text-align:left;margin-left:-28.5pt;margin-top:19.85pt;width:115.5pt;height:12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" fillcolor="white [3201]" stroked="f" strokeweight=".5pt">
                <v:textbox style="mso-fit-shape-to-text:t">
                  <w:txbxContent>
                    <w:p w14:paraId="1AF7B3BF" w14:textId="77777777" w:rsidR="000C66D9" w:rsidRDefault="000C66D9" w:rsidP="00956ED8"/>
                  </w:txbxContent>
                </v:textbox>
              </v:shape>
            </w:pict>
          </mc:Fallback>
        </mc:AlternateContent>
      </w:r>
      <w:r w:rsidR="00A55F9C">
        <w:rPr>
          <w:rFonts w:ascii="Didot LT Std" w:hAnsi="Didot LT Std"/>
          <w:b/>
          <w:sz w:val="36"/>
          <w:szCs w:val="36"/>
        </w:rPr>
        <w:t>OR</w:t>
      </w:r>
      <w:r w:rsidR="000079A1">
        <w:rPr>
          <w:rFonts w:ascii="Didot LT Std" w:hAnsi="Didot LT Std"/>
          <w:b/>
          <w:sz w:val="36"/>
          <w:szCs w:val="36"/>
        </w:rPr>
        <w:t>CHESTRE RÉVOLUTIONNAIRE ET   ROMANTIQUE</w:t>
      </w:r>
    </w:p>
    <w:p w14:paraId="39727064" w14:textId="1CADFE2D" w:rsidR="007B68E5" w:rsidRPr="00FE5884" w:rsidRDefault="007B68E5" w:rsidP="007B68E5">
      <w:pPr>
        <w:spacing w:after="0" w:line="276" w:lineRule="auto"/>
        <w:rPr>
          <w:rFonts w:ascii="Quasimoda" w:hAnsi="Quasimoda"/>
          <w:b/>
          <w:sz w:val="20"/>
          <w:szCs w:val="20"/>
        </w:rPr>
      </w:pPr>
      <w:r>
        <w:rPr>
          <w:rFonts w:ascii="HelveticaNeueLT Std" w:hAnsi="HelveticaNeueLT Std"/>
          <w:b/>
          <w:sz w:val="20"/>
          <w:szCs w:val="20"/>
        </w:rPr>
        <w:t xml:space="preserve">   </w:t>
      </w:r>
      <w:r w:rsidR="00EE4DC2">
        <w:rPr>
          <w:rFonts w:ascii="HelveticaNeueLT Std" w:hAnsi="HelveticaNeueLT Std"/>
          <w:b/>
          <w:sz w:val="20"/>
          <w:szCs w:val="20"/>
        </w:rPr>
        <w:t xml:space="preserve">                         </w:t>
      </w:r>
      <w:r w:rsidR="00FE5884">
        <w:rPr>
          <w:rFonts w:ascii="HelveticaNeueLT Std" w:hAnsi="HelveticaNeueLT Std"/>
          <w:b/>
          <w:sz w:val="20"/>
          <w:szCs w:val="20"/>
        </w:rPr>
        <w:t xml:space="preserve"> </w:t>
      </w:r>
      <w:r w:rsidRPr="00FE5884">
        <w:rPr>
          <w:rFonts w:ascii="Quasimoda" w:hAnsi="Quasimoda"/>
          <w:b/>
          <w:szCs w:val="20"/>
        </w:rPr>
        <w:t xml:space="preserve">Biography </w:t>
      </w:r>
    </w:p>
    <w:p w14:paraId="764E8E7B" w14:textId="6DD94DFD" w:rsidR="007B68E5" w:rsidRPr="00FE5884" w:rsidRDefault="006707D4" w:rsidP="0003287D">
      <w:pPr>
        <w:spacing w:after="0" w:line="240" w:lineRule="auto"/>
        <w:ind w:left="1123" w:firstLine="720"/>
        <w:rPr>
          <w:rFonts w:ascii="Quasimoda" w:hAnsi="Quasimoda"/>
          <w:b/>
          <w:sz w:val="20"/>
          <w:szCs w:val="20"/>
        </w:rPr>
      </w:pPr>
      <w:r>
        <w:rPr>
          <w:rFonts w:ascii="Quasimoda Light" w:hAnsi="Quasimoda Light"/>
          <w:noProof/>
          <w:sz w:val="20"/>
          <w:szCs w:val="20"/>
        </w:rPr>
        <w:drawing>
          <wp:anchor distT="0" distB="0" distL="114300" distR="114300" simplePos="0" relativeHeight="251670528" behindDoc="0" locked="0" layoutInCell="1" allowOverlap="1" wp14:anchorId="6367B17A" wp14:editId="4FA96E76">
            <wp:simplePos x="0" y="0"/>
            <wp:positionH relativeFrom="column">
              <wp:posOffset>-404428</wp:posOffset>
            </wp:positionH>
            <wp:positionV relativeFrom="paragraph">
              <wp:posOffset>186055</wp:posOffset>
            </wp:positionV>
            <wp:extent cx="1125220" cy="1125220"/>
            <wp:effectExtent l="0" t="0" r="0" b="0"/>
            <wp:wrapNone/>
            <wp:docPr id="3" name="Picture 3" descr="A group of people standing in front of a crow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r_9©Chris Christodoulou (Proms 2017).jpg"/>
                    <pic:cNvPicPr/>
                  </pic:nvPicPr>
                  <pic:blipFill rotWithShape="1">
                    <a:blip r:embed="rId6" cstate="print">
                      <a:extLst>
                        <a:ext uri="{28A0092B-C50C-407E-A947-70E740481C1C}">
                          <a14:useLocalDpi xmlns:a14="http://schemas.microsoft.com/office/drawing/2010/main" val="0"/>
                        </a:ext>
                      </a:extLst>
                    </a:blip>
                    <a:srcRect l="10231" t="855" r="23214" b="-855"/>
                    <a:stretch/>
                  </pic:blipFill>
                  <pic:spPr bwMode="auto">
                    <a:xfrm>
                      <a:off x="0" y="0"/>
                      <a:ext cx="1125220" cy="1125220"/>
                    </a:xfrm>
                    <a:prstGeom prst="rect">
                      <a:avLst/>
                    </a:prstGeom>
                    <a:ln>
                      <a:noFill/>
                    </a:ln>
                    <a:extLst>
                      <a:ext uri="{53640926-AAD7-44D8-BBD7-CCE9431645EC}">
                        <a14:shadowObscured xmlns:a14="http://schemas.microsoft.com/office/drawing/2010/main"/>
                      </a:ext>
                    </a:extLst>
                  </pic:spPr>
                </pic:pic>
              </a:graphicData>
            </a:graphic>
          </wp:anchor>
        </w:drawing>
      </w:r>
      <w:r w:rsidRPr="00E650A4">
        <w:rPr>
          <w:rFonts w:ascii="Quasimoda Light" w:hAnsi="Quasimoda Light"/>
          <w:noProof/>
          <w:sz w:val="20"/>
          <w:szCs w:val="20"/>
        </w:rPr>
        <mc:AlternateContent>
          <mc:Choice Requires="wps">
            <w:drawing>
              <wp:anchor distT="45720" distB="45720" distL="114300" distR="114300" simplePos="0" relativeHeight="251669504" behindDoc="1" locked="0" layoutInCell="1" allowOverlap="0" wp14:anchorId="28860D1B" wp14:editId="5AAA6484">
                <wp:simplePos x="0" y="0"/>
                <wp:positionH relativeFrom="page">
                  <wp:posOffset>365760</wp:posOffset>
                </wp:positionH>
                <wp:positionV relativeFrom="page">
                  <wp:posOffset>2406316</wp:posOffset>
                </wp:positionV>
                <wp:extent cx="273685" cy="3860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85" cy="386080"/>
                        </a:xfrm>
                        <a:prstGeom prst="rect">
                          <a:avLst/>
                        </a:prstGeom>
                        <a:noFill/>
                        <a:ln w="9525">
                          <a:noFill/>
                          <a:miter lim="800000"/>
                          <a:headEnd/>
                          <a:tailEnd/>
                        </a:ln>
                      </wps:spPr>
                      <wps:txbx>
                        <w:txbxContent>
                          <w:p w14:paraId="344A0198" w14:textId="69D3ADF8" w:rsidR="000C66D9" w:rsidRDefault="000C66D9"/>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8860D1B" id="_x0000_t202" coordsize="21600,21600" o:spt="202" path="m,l,21600r21600,l21600,xe">
                <v:stroke joinstyle="miter"/>
                <v:path gradientshapeok="t" o:connecttype="rect"/>
              </v:shapetype>
              <v:shape id="_x0000_s1027" type="#_x0000_t202" style="position:absolute;left:0;text-align:left;margin-left:28.8pt;margin-top:189.45pt;width:21.55pt;height:30.4pt;z-index:-25164697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" o:allowoverlap="f" filled="f" stroked="f">
                <v:textbox style="mso-fit-shape-to-text:t">
                  <w:txbxContent>
                    <w:p w14:paraId="344A0198" w14:textId="69D3ADF8" w:rsidR="000C66D9" w:rsidRDefault="000C66D9"/>
                  </w:txbxContent>
                </v:textbox>
                <w10:wrap type="square" anchorx="page" anchory="page"/>
              </v:shape>
            </w:pict>
          </mc:Fallback>
        </mc:AlternateContent>
      </w:r>
    </w:p>
    <w:p w14:paraId="06CA55FA" w14:textId="2D8F4F13" w:rsidR="00253F5C" w:rsidRDefault="00253F5C" w:rsidP="006707D4">
      <w:pPr>
        <w:spacing w:after="0" w:line="276" w:lineRule="auto"/>
        <w:ind w:left="1620" w:right="-170"/>
        <w:rPr>
          <w:rFonts w:ascii="Quasimoda Light" w:hAnsi="Quasimoda Light"/>
          <w:sz w:val="20"/>
          <w:szCs w:val="20"/>
        </w:rPr>
      </w:pPr>
      <w:r>
        <w:rPr>
          <w:rFonts w:ascii="Quasimoda Light" w:hAnsi="Quasimoda Light"/>
          <w:sz w:val="20"/>
          <w:szCs w:val="20"/>
        </w:rPr>
        <w:t xml:space="preserve">Founded in 1989 by Sir John Eliot Gardiner, the </w:t>
      </w:r>
      <w:proofErr w:type="spellStart"/>
      <w:r>
        <w:rPr>
          <w:rFonts w:ascii="Quasimoda Light" w:hAnsi="Quasimoda Light"/>
          <w:sz w:val="20"/>
          <w:szCs w:val="20"/>
        </w:rPr>
        <w:t>Orchestre</w:t>
      </w:r>
      <w:proofErr w:type="spellEnd"/>
      <w:r>
        <w:rPr>
          <w:rFonts w:ascii="Quasimoda Light" w:hAnsi="Quasimoda Light"/>
          <w:sz w:val="20"/>
          <w:szCs w:val="20"/>
        </w:rPr>
        <w:t xml:space="preserve"> </w:t>
      </w:r>
      <w:proofErr w:type="spellStart"/>
      <w:r>
        <w:rPr>
          <w:rFonts w:ascii="Quasimoda Light" w:hAnsi="Quasimoda Light"/>
          <w:sz w:val="20"/>
          <w:szCs w:val="20"/>
        </w:rPr>
        <w:t>Révolutionnaire</w:t>
      </w:r>
      <w:proofErr w:type="spellEnd"/>
      <w:r>
        <w:rPr>
          <w:rFonts w:ascii="Quasimoda Light" w:hAnsi="Quasimoda Light"/>
          <w:sz w:val="20"/>
          <w:szCs w:val="20"/>
        </w:rPr>
        <w:t xml:space="preserve"> et </w:t>
      </w:r>
      <w:proofErr w:type="spellStart"/>
      <w:r>
        <w:rPr>
          <w:rFonts w:ascii="Quasimoda Light" w:hAnsi="Quasimoda Light"/>
          <w:sz w:val="20"/>
          <w:szCs w:val="20"/>
        </w:rPr>
        <w:t>Romantique</w:t>
      </w:r>
      <w:proofErr w:type="spellEnd"/>
      <w:r>
        <w:rPr>
          <w:rFonts w:ascii="Quasimoda Light" w:hAnsi="Quasimoda Light"/>
          <w:sz w:val="20"/>
          <w:szCs w:val="20"/>
        </w:rPr>
        <w:t xml:space="preserve"> (ORR) strives to provide bold new perspectives on the music of the 19</w:t>
      </w:r>
      <w:r w:rsidRPr="00253F5C">
        <w:rPr>
          <w:rFonts w:ascii="Quasimoda Light" w:hAnsi="Quasimoda Light"/>
          <w:sz w:val="20"/>
          <w:szCs w:val="20"/>
          <w:vertAlign w:val="superscript"/>
        </w:rPr>
        <w:t>th</w:t>
      </w:r>
      <w:r>
        <w:rPr>
          <w:rFonts w:ascii="Quasimoda Light" w:hAnsi="Quasimoda Light"/>
          <w:sz w:val="20"/>
          <w:szCs w:val="20"/>
        </w:rPr>
        <w:t xml:space="preserve"> and early 20</w:t>
      </w:r>
      <w:r w:rsidRPr="00253F5C">
        <w:rPr>
          <w:rFonts w:ascii="Quasimoda Light" w:hAnsi="Quasimoda Light"/>
          <w:sz w:val="20"/>
          <w:szCs w:val="20"/>
          <w:vertAlign w:val="superscript"/>
        </w:rPr>
        <w:t>th</w:t>
      </w:r>
      <w:r>
        <w:rPr>
          <w:rFonts w:ascii="Quasimoda Light" w:hAnsi="Quasimoda Light"/>
          <w:sz w:val="20"/>
          <w:szCs w:val="20"/>
        </w:rPr>
        <w:t xml:space="preserve"> centuries</w:t>
      </w:r>
      <w:r w:rsidR="006707D4">
        <w:rPr>
          <w:rFonts w:ascii="Quasimoda Light" w:hAnsi="Quasimoda Light"/>
          <w:sz w:val="20"/>
          <w:szCs w:val="20"/>
        </w:rPr>
        <w:t xml:space="preserve"> through its stylistic fidelity and intensity of expression.</w:t>
      </w:r>
    </w:p>
    <w:p w14:paraId="0C21A12F" w14:textId="5DCCFB84" w:rsidR="00A255B4" w:rsidRPr="00E650A4" w:rsidRDefault="00A255B4" w:rsidP="006707D4">
      <w:pPr>
        <w:spacing w:after="0" w:line="276" w:lineRule="auto"/>
        <w:ind w:left="1620" w:right="-170"/>
        <w:rPr>
          <w:rFonts w:ascii="Quasimoda Light" w:hAnsi="Quasimoda Light"/>
          <w:sz w:val="20"/>
          <w:szCs w:val="20"/>
        </w:rPr>
      </w:pPr>
    </w:p>
    <w:p w14:paraId="3FD0168C" w14:textId="0F1194D4" w:rsidR="00A255B4" w:rsidRPr="00FE24CA" w:rsidRDefault="00260AC0" w:rsidP="006707D4">
      <w:pPr>
        <w:spacing w:after="0" w:line="276" w:lineRule="auto"/>
        <w:ind w:left="1620" w:right="-170"/>
        <w:jc w:val="both"/>
        <w:rPr>
          <w:rFonts w:ascii="Quasimoda Light" w:hAnsi="Quasimoda Light"/>
          <w:sz w:val="20"/>
          <w:szCs w:val="20"/>
        </w:rPr>
      </w:pPr>
      <w:r>
        <w:rPr>
          <w:rFonts w:ascii="Quasimoda Light" w:hAnsi="Quasimoda Light"/>
          <w:sz w:val="20"/>
          <w:szCs w:val="20"/>
        </w:rPr>
        <w:t>Since its inception t</w:t>
      </w:r>
      <w:r w:rsidR="00D51E95" w:rsidRPr="00E650A4">
        <w:rPr>
          <w:rFonts w:ascii="Quasimoda Light" w:hAnsi="Quasimoda Light"/>
          <w:sz w:val="20"/>
          <w:szCs w:val="20"/>
        </w:rPr>
        <w:t xml:space="preserve">he ORR has </w:t>
      </w:r>
      <w:r>
        <w:rPr>
          <w:rFonts w:ascii="Quasimoda Light" w:hAnsi="Quasimoda Light"/>
          <w:sz w:val="20"/>
          <w:szCs w:val="20"/>
        </w:rPr>
        <w:t>won plaudits for</w:t>
      </w:r>
      <w:r w:rsidR="00D51E95" w:rsidRPr="00E650A4">
        <w:rPr>
          <w:rFonts w:ascii="Quasimoda Light" w:hAnsi="Quasimoda Light"/>
          <w:sz w:val="20"/>
          <w:szCs w:val="20"/>
        </w:rPr>
        <w:t xml:space="preserve"> its interpretations of major early Romantic composers, </w:t>
      </w:r>
      <w:r w:rsidR="00D51E95">
        <w:rPr>
          <w:rFonts w:ascii="Quasimoda Light" w:hAnsi="Quasimoda Light"/>
          <w:sz w:val="20"/>
          <w:szCs w:val="20"/>
        </w:rPr>
        <w:t>from Berlioz to Beethoven, as well as later works by composers ranging from Verdi to Debussy.</w:t>
      </w:r>
      <w:r w:rsidR="006707D4">
        <w:rPr>
          <w:rFonts w:ascii="Quasimoda Light" w:hAnsi="Quasimoda Light"/>
          <w:sz w:val="20"/>
          <w:szCs w:val="20"/>
        </w:rPr>
        <w:t xml:space="preserve"> </w:t>
      </w:r>
      <w:r w:rsidR="002628C7">
        <w:rPr>
          <w:rFonts w:ascii="Quasimoda Light" w:hAnsi="Quasimoda Light"/>
          <w:sz w:val="20"/>
          <w:szCs w:val="20"/>
        </w:rPr>
        <w:t>Major</w:t>
      </w:r>
      <w:r w:rsidR="00A255B4" w:rsidRPr="00E650A4">
        <w:rPr>
          <w:rFonts w:ascii="Quasimoda Light" w:hAnsi="Quasimoda Light"/>
          <w:sz w:val="20"/>
          <w:szCs w:val="20"/>
        </w:rPr>
        <w:t xml:space="preserve"> </w:t>
      </w:r>
      <w:r>
        <w:rPr>
          <w:rFonts w:ascii="Quasimoda Light" w:hAnsi="Quasimoda Light"/>
          <w:sz w:val="20"/>
          <w:szCs w:val="20"/>
        </w:rPr>
        <w:t>projects</w:t>
      </w:r>
      <w:r w:rsidR="00A255B4" w:rsidRPr="00E650A4">
        <w:rPr>
          <w:rFonts w:ascii="Quasimoda Light" w:hAnsi="Quasimoda Light"/>
          <w:sz w:val="20"/>
          <w:szCs w:val="20"/>
        </w:rPr>
        <w:t xml:space="preserve"> have included</w:t>
      </w:r>
      <w:r>
        <w:rPr>
          <w:rFonts w:ascii="Quasimoda Light" w:hAnsi="Quasimoda Light"/>
          <w:sz w:val="20"/>
          <w:szCs w:val="20"/>
        </w:rPr>
        <w:t xml:space="preserve"> Beethoven symphony cycles,</w:t>
      </w:r>
      <w:r w:rsidR="00A255B4" w:rsidRPr="00E650A4">
        <w:rPr>
          <w:rFonts w:ascii="Quasimoda Light" w:hAnsi="Quasimoda Light"/>
          <w:sz w:val="20"/>
          <w:szCs w:val="20"/>
        </w:rPr>
        <w:t xml:space="preserve"> ‘Schumann Revealed’ </w:t>
      </w:r>
      <w:r>
        <w:rPr>
          <w:rFonts w:ascii="Quasimoda Light" w:hAnsi="Quasimoda Light"/>
          <w:sz w:val="20"/>
          <w:szCs w:val="20"/>
        </w:rPr>
        <w:t>and ‘Brahms: Root and Memories’, in which the ensemble recorded the complete symphonies of each respective composer.</w:t>
      </w:r>
      <w:r w:rsidR="00A255B4" w:rsidRPr="00E650A4">
        <w:rPr>
          <w:rFonts w:ascii="Quasimoda Light" w:hAnsi="Quasimoda Light"/>
          <w:sz w:val="20"/>
          <w:szCs w:val="20"/>
        </w:rPr>
        <w:t xml:space="preserve"> </w:t>
      </w:r>
      <w:r>
        <w:rPr>
          <w:rFonts w:ascii="Quasimoda Light" w:hAnsi="Quasimoda Light"/>
          <w:sz w:val="20"/>
          <w:szCs w:val="20"/>
        </w:rPr>
        <w:t>Additionally t</w:t>
      </w:r>
      <w:r w:rsidR="001C2C0E" w:rsidRPr="00E650A4">
        <w:rPr>
          <w:rFonts w:ascii="Quasimoda Light" w:hAnsi="Quasimoda Light"/>
          <w:sz w:val="20"/>
          <w:szCs w:val="20"/>
        </w:rPr>
        <w:t>he ORR has performed o</w:t>
      </w:r>
      <w:r w:rsidR="00A255B4" w:rsidRPr="00E650A4">
        <w:rPr>
          <w:rFonts w:ascii="Quasimoda Light" w:hAnsi="Quasimoda Light"/>
          <w:sz w:val="20"/>
          <w:szCs w:val="20"/>
        </w:rPr>
        <w:t>peras by Weber (</w:t>
      </w:r>
      <w:r w:rsidR="00A255B4" w:rsidRPr="00E650A4">
        <w:rPr>
          <w:rFonts w:ascii="Quasimoda Light" w:hAnsi="Quasimoda Light"/>
          <w:i/>
          <w:sz w:val="20"/>
          <w:szCs w:val="20"/>
        </w:rPr>
        <w:t xml:space="preserve">Oberon </w:t>
      </w:r>
      <w:r w:rsidR="00A255B4" w:rsidRPr="000D4C1A">
        <w:rPr>
          <w:rFonts w:ascii="Quasimoda Light" w:hAnsi="Quasimoda Light"/>
          <w:iCs/>
          <w:sz w:val="20"/>
          <w:szCs w:val="20"/>
        </w:rPr>
        <w:t>and</w:t>
      </w:r>
      <w:r w:rsidR="00A255B4" w:rsidRPr="00E650A4">
        <w:rPr>
          <w:rFonts w:ascii="Quasimoda Light" w:hAnsi="Quasimoda Light"/>
          <w:i/>
          <w:sz w:val="20"/>
          <w:szCs w:val="20"/>
        </w:rPr>
        <w:t xml:space="preserve"> Le </w:t>
      </w:r>
      <w:proofErr w:type="spellStart"/>
      <w:r w:rsidR="00A255B4" w:rsidRPr="00E650A4">
        <w:rPr>
          <w:rFonts w:ascii="Quasimoda Light" w:hAnsi="Quasimoda Light"/>
          <w:i/>
          <w:sz w:val="20"/>
          <w:szCs w:val="20"/>
        </w:rPr>
        <w:t>Freyschütz</w:t>
      </w:r>
      <w:proofErr w:type="spellEnd"/>
      <w:r w:rsidR="00A255B4" w:rsidRPr="00E650A4">
        <w:rPr>
          <w:rFonts w:ascii="Quasimoda Light" w:hAnsi="Quasimoda Light"/>
          <w:sz w:val="20"/>
          <w:szCs w:val="20"/>
        </w:rPr>
        <w:t>), Bizet (</w:t>
      </w:r>
      <w:r w:rsidR="00A255B4" w:rsidRPr="00E650A4">
        <w:rPr>
          <w:rFonts w:ascii="Quasimoda Light" w:hAnsi="Quasimoda Light"/>
          <w:i/>
          <w:sz w:val="20"/>
          <w:szCs w:val="20"/>
        </w:rPr>
        <w:t>Carmen</w:t>
      </w:r>
      <w:r w:rsidR="00A255B4" w:rsidRPr="00E650A4">
        <w:rPr>
          <w:rFonts w:ascii="Quasimoda Light" w:hAnsi="Quasimoda Light"/>
          <w:sz w:val="20"/>
          <w:szCs w:val="20"/>
        </w:rPr>
        <w:t xml:space="preserve">), </w:t>
      </w:r>
      <w:proofErr w:type="spellStart"/>
      <w:r w:rsidR="00A255B4" w:rsidRPr="00E650A4">
        <w:rPr>
          <w:rFonts w:ascii="Quasimoda Light" w:hAnsi="Quasimoda Light"/>
          <w:sz w:val="20"/>
          <w:szCs w:val="20"/>
        </w:rPr>
        <w:t>Chabrier</w:t>
      </w:r>
      <w:proofErr w:type="spellEnd"/>
      <w:r w:rsidR="00A255B4" w:rsidRPr="00E650A4">
        <w:rPr>
          <w:rFonts w:ascii="Quasimoda Light" w:hAnsi="Quasimoda Light"/>
          <w:sz w:val="20"/>
          <w:szCs w:val="20"/>
        </w:rPr>
        <w:t xml:space="preserve"> (</w:t>
      </w:r>
      <w:proofErr w:type="spellStart"/>
      <w:r w:rsidR="00A255B4" w:rsidRPr="00E650A4">
        <w:rPr>
          <w:rFonts w:ascii="Quasimoda Light" w:hAnsi="Quasimoda Light"/>
          <w:i/>
          <w:sz w:val="20"/>
          <w:szCs w:val="20"/>
        </w:rPr>
        <w:t>L’Etoile</w:t>
      </w:r>
      <w:proofErr w:type="spellEnd"/>
      <w:r w:rsidR="00A255B4" w:rsidRPr="00E650A4">
        <w:rPr>
          <w:rFonts w:ascii="Quasimoda Light" w:hAnsi="Quasimoda Light"/>
          <w:sz w:val="20"/>
          <w:szCs w:val="20"/>
        </w:rPr>
        <w:t>), Verdi (</w:t>
      </w:r>
      <w:r w:rsidR="00A255B4" w:rsidRPr="00E650A4">
        <w:rPr>
          <w:rFonts w:ascii="Quasimoda Light" w:hAnsi="Quasimoda Light"/>
          <w:i/>
          <w:sz w:val="20"/>
          <w:szCs w:val="20"/>
        </w:rPr>
        <w:t>Falstaff</w:t>
      </w:r>
      <w:r w:rsidR="00A255B4" w:rsidRPr="00E650A4">
        <w:rPr>
          <w:rFonts w:ascii="Quasimoda Light" w:hAnsi="Quasimoda Light"/>
          <w:sz w:val="20"/>
          <w:szCs w:val="20"/>
        </w:rPr>
        <w:t>) and Debussy (</w:t>
      </w:r>
      <w:proofErr w:type="spellStart"/>
      <w:r w:rsidR="00A255B4" w:rsidRPr="00E650A4">
        <w:rPr>
          <w:rFonts w:ascii="Quasimoda Light" w:hAnsi="Quasimoda Light"/>
          <w:i/>
          <w:sz w:val="20"/>
          <w:szCs w:val="20"/>
        </w:rPr>
        <w:t>Pelléas</w:t>
      </w:r>
      <w:proofErr w:type="spellEnd"/>
      <w:r w:rsidR="00A255B4" w:rsidRPr="00E650A4">
        <w:rPr>
          <w:rFonts w:ascii="Quasimoda Light" w:hAnsi="Quasimoda Light"/>
          <w:i/>
          <w:sz w:val="20"/>
          <w:szCs w:val="20"/>
        </w:rPr>
        <w:t xml:space="preserve"> et </w:t>
      </w:r>
      <w:proofErr w:type="spellStart"/>
      <w:r w:rsidR="00A255B4" w:rsidRPr="00E650A4">
        <w:rPr>
          <w:rFonts w:ascii="Quasimoda Light" w:hAnsi="Quasimoda Light"/>
          <w:i/>
          <w:sz w:val="20"/>
          <w:szCs w:val="20"/>
        </w:rPr>
        <w:t>Mélisande</w:t>
      </w:r>
      <w:proofErr w:type="spellEnd"/>
      <w:r w:rsidR="00A255B4" w:rsidRPr="00E650A4">
        <w:rPr>
          <w:rFonts w:ascii="Quasimoda Light" w:hAnsi="Quasimoda Light"/>
          <w:sz w:val="20"/>
          <w:szCs w:val="20"/>
        </w:rPr>
        <w:t>)</w:t>
      </w:r>
      <w:r w:rsidR="001C2C0E" w:rsidRPr="00E650A4">
        <w:rPr>
          <w:rFonts w:ascii="Quasimoda Light" w:hAnsi="Quasimoda Light"/>
          <w:sz w:val="20"/>
          <w:szCs w:val="20"/>
        </w:rPr>
        <w:t xml:space="preserve"> in</w:t>
      </w:r>
      <w:r w:rsidR="006022BA">
        <w:rPr>
          <w:rFonts w:ascii="Quasimoda Light" w:hAnsi="Quasimoda Light"/>
          <w:sz w:val="20"/>
          <w:szCs w:val="20"/>
        </w:rPr>
        <w:t xml:space="preserve"> </w:t>
      </w:r>
      <w:r w:rsidR="00A255B4" w:rsidRPr="00E650A4">
        <w:rPr>
          <w:rFonts w:ascii="Quasimoda Light" w:hAnsi="Quasimoda Light"/>
          <w:sz w:val="20"/>
          <w:szCs w:val="20"/>
        </w:rPr>
        <w:t>new productions in France, Italy and London</w:t>
      </w:r>
      <w:r w:rsidR="00FE24CA">
        <w:rPr>
          <w:rFonts w:ascii="Quasimoda Light" w:hAnsi="Quasimoda Light"/>
          <w:sz w:val="20"/>
          <w:szCs w:val="20"/>
        </w:rPr>
        <w:t xml:space="preserve">, and gave </w:t>
      </w:r>
      <w:r w:rsidR="00FE24CA" w:rsidRPr="00FE24CA">
        <w:rPr>
          <w:rFonts w:ascii="Quasimoda Light" w:hAnsi="Quasimoda Light"/>
          <w:sz w:val="20"/>
          <w:szCs w:val="20"/>
        </w:rPr>
        <w:t>the first complete staged performances in Paris of Berlioz’s</w:t>
      </w:r>
      <w:r w:rsidR="00FE24CA" w:rsidRPr="00FE24CA">
        <w:rPr>
          <w:rFonts w:ascii="Quasimoda Light" w:hAnsi="Quasimoda Light"/>
          <w:i/>
          <w:iCs/>
          <w:sz w:val="20"/>
          <w:szCs w:val="20"/>
        </w:rPr>
        <w:t> Les Troyens</w:t>
      </w:r>
      <w:r w:rsidR="00FE24CA">
        <w:rPr>
          <w:rFonts w:ascii="Quasimoda Light" w:hAnsi="Quasimoda Light"/>
          <w:sz w:val="20"/>
          <w:szCs w:val="20"/>
        </w:rPr>
        <w:t>.</w:t>
      </w:r>
    </w:p>
    <w:p w14:paraId="2CFDE030" w14:textId="77777777" w:rsidR="00A255B4" w:rsidRPr="00E650A4" w:rsidRDefault="00A255B4" w:rsidP="006707D4">
      <w:pPr>
        <w:spacing w:after="0" w:line="276" w:lineRule="auto"/>
        <w:ind w:left="1620" w:right="-170"/>
        <w:rPr>
          <w:rFonts w:ascii="Quasimoda Light" w:hAnsi="Quasimoda Light"/>
          <w:sz w:val="20"/>
          <w:szCs w:val="20"/>
        </w:rPr>
      </w:pPr>
    </w:p>
    <w:p w14:paraId="04BB6B36" w14:textId="09D981F9" w:rsidR="00F2352A" w:rsidRPr="00E650A4" w:rsidRDefault="00020656" w:rsidP="006707D4">
      <w:pPr>
        <w:spacing w:after="0" w:line="276" w:lineRule="auto"/>
        <w:ind w:left="1620" w:right="-170"/>
        <w:rPr>
          <w:rFonts w:ascii="Quasimoda Light" w:hAnsi="Quasimoda Light"/>
          <w:color w:val="000000"/>
          <w:sz w:val="20"/>
          <w:szCs w:val="20"/>
        </w:rPr>
      </w:pPr>
      <w:r>
        <w:rPr>
          <w:rFonts w:ascii="Quasimoda Light" w:hAnsi="Quasimoda Light"/>
          <w:sz w:val="20"/>
          <w:szCs w:val="20"/>
        </w:rPr>
        <w:t>In 2015 t</w:t>
      </w:r>
      <w:r w:rsidR="00A255B4" w:rsidRPr="00E650A4">
        <w:rPr>
          <w:rFonts w:ascii="Quasimoda Light" w:hAnsi="Quasimoda Light"/>
          <w:sz w:val="20"/>
          <w:szCs w:val="20"/>
        </w:rPr>
        <w:t xml:space="preserve">he ORR </w:t>
      </w:r>
      <w:r>
        <w:rPr>
          <w:rFonts w:ascii="Quasimoda Light" w:hAnsi="Quasimoda Light"/>
          <w:sz w:val="20"/>
          <w:szCs w:val="20"/>
        </w:rPr>
        <w:t xml:space="preserve">returned to </w:t>
      </w:r>
      <w:r w:rsidR="00910070">
        <w:rPr>
          <w:rFonts w:ascii="Quasimoda Light" w:hAnsi="Quasimoda Light"/>
          <w:sz w:val="20"/>
          <w:szCs w:val="20"/>
        </w:rPr>
        <w:t xml:space="preserve">the music of </w:t>
      </w:r>
      <w:r w:rsidR="00A255B4" w:rsidRPr="00E650A4">
        <w:rPr>
          <w:rFonts w:ascii="Quasimoda Light" w:hAnsi="Quasimoda Light"/>
          <w:sz w:val="20"/>
          <w:szCs w:val="20"/>
        </w:rPr>
        <w:t>Berlioz</w:t>
      </w:r>
      <w:r>
        <w:rPr>
          <w:rFonts w:ascii="Quasimoda Light" w:hAnsi="Quasimoda Light"/>
          <w:sz w:val="20"/>
          <w:szCs w:val="20"/>
        </w:rPr>
        <w:t xml:space="preserve"> for a five-year exploration of the composer’s</w:t>
      </w:r>
      <w:r w:rsidR="00910070">
        <w:rPr>
          <w:rFonts w:ascii="Quasimoda Light" w:hAnsi="Quasimoda Light"/>
          <w:sz w:val="20"/>
          <w:szCs w:val="20"/>
        </w:rPr>
        <w:t xml:space="preserve"> large-scale works</w:t>
      </w:r>
      <w:r>
        <w:rPr>
          <w:rFonts w:ascii="Quasimoda Light" w:hAnsi="Quasimoda Light"/>
          <w:sz w:val="20"/>
          <w:szCs w:val="20"/>
        </w:rPr>
        <w:t>, performing</w:t>
      </w:r>
      <w:r w:rsidR="00910070">
        <w:rPr>
          <w:rFonts w:ascii="Quasimoda Light" w:hAnsi="Quasimoda Light"/>
          <w:sz w:val="20"/>
          <w:szCs w:val="20"/>
        </w:rPr>
        <w:t xml:space="preserve"> </w:t>
      </w:r>
      <w:proofErr w:type="spellStart"/>
      <w:r>
        <w:rPr>
          <w:rFonts w:ascii="Quasimoda Light" w:hAnsi="Quasimoda Light"/>
          <w:i/>
          <w:iCs/>
          <w:sz w:val="20"/>
          <w:szCs w:val="20"/>
        </w:rPr>
        <w:t>Roméo</w:t>
      </w:r>
      <w:proofErr w:type="spellEnd"/>
      <w:r>
        <w:rPr>
          <w:rFonts w:ascii="Quasimoda Light" w:hAnsi="Quasimoda Light"/>
          <w:i/>
          <w:iCs/>
          <w:sz w:val="20"/>
          <w:szCs w:val="20"/>
        </w:rPr>
        <w:t xml:space="preserve"> et Juliette</w:t>
      </w:r>
      <w:r>
        <w:rPr>
          <w:rFonts w:ascii="Quasimoda Light" w:hAnsi="Quasimoda Light"/>
          <w:sz w:val="20"/>
          <w:szCs w:val="20"/>
        </w:rPr>
        <w:t xml:space="preserve">, </w:t>
      </w:r>
      <w:r>
        <w:rPr>
          <w:rFonts w:ascii="Quasimoda Light" w:hAnsi="Quasimoda Light"/>
          <w:i/>
          <w:iCs/>
          <w:sz w:val="20"/>
          <w:szCs w:val="20"/>
        </w:rPr>
        <w:t>La damnation de Faust</w:t>
      </w:r>
      <w:r>
        <w:rPr>
          <w:rFonts w:ascii="Quasimoda Light" w:hAnsi="Quasimoda Light"/>
          <w:sz w:val="20"/>
          <w:szCs w:val="20"/>
        </w:rPr>
        <w:t xml:space="preserve">, </w:t>
      </w:r>
      <w:r>
        <w:rPr>
          <w:rFonts w:ascii="Quasimoda Light" w:hAnsi="Quasimoda Light"/>
          <w:i/>
          <w:iCs/>
          <w:sz w:val="20"/>
          <w:szCs w:val="20"/>
        </w:rPr>
        <w:t>Symphonie fantastique, Haro</w:t>
      </w:r>
      <w:r>
        <w:rPr>
          <w:rFonts w:ascii="Quasimoda Light" w:hAnsi="Quasimoda Light"/>
          <w:i/>
          <w:iCs/>
          <w:sz w:val="20"/>
          <w:szCs w:val="20"/>
        </w:rPr>
        <w:t>l</w:t>
      </w:r>
      <w:r>
        <w:rPr>
          <w:rFonts w:ascii="Quasimoda Light" w:hAnsi="Quasimoda Light"/>
          <w:i/>
          <w:iCs/>
          <w:sz w:val="20"/>
          <w:szCs w:val="20"/>
        </w:rPr>
        <w:t xml:space="preserve">d </w:t>
      </w:r>
      <w:proofErr w:type="spellStart"/>
      <w:r>
        <w:rPr>
          <w:rFonts w:ascii="Quasimoda Light" w:hAnsi="Quasimoda Light"/>
          <w:i/>
          <w:iCs/>
          <w:sz w:val="20"/>
          <w:szCs w:val="20"/>
        </w:rPr>
        <w:t>en</w:t>
      </w:r>
      <w:proofErr w:type="spellEnd"/>
      <w:r>
        <w:rPr>
          <w:rFonts w:ascii="Quasimoda Light" w:hAnsi="Quasimoda Light"/>
          <w:i/>
          <w:iCs/>
          <w:sz w:val="20"/>
          <w:szCs w:val="20"/>
        </w:rPr>
        <w:t xml:space="preserve"> </w:t>
      </w:r>
      <w:proofErr w:type="spellStart"/>
      <w:r>
        <w:rPr>
          <w:rFonts w:ascii="Quasimoda Light" w:hAnsi="Quasimoda Light"/>
          <w:i/>
          <w:iCs/>
          <w:sz w:val="20"/>
          <w:szCs w:val="20"/>
        </w:rPr>
        <w:t>Italie</w:t>
      </w:r>
      <w:proofErr w:type="spellEnd"/>
      <w:r>
        <w:rPr>
          <w:rFonts w:ascii="Quasimoda Light" w:hAnsi="Quasimoda Light"/>
          <w:i/>
          <w:iCs/>
          <w:sz w:val="20"/>
          <w:szCs w:val="20"/>
        </w:rPr>
        <w:t xml:space="preserve"> </w:t>
      </w:r>
      <w:r>
        <w:rPr>
          <w:rFonts w:ascii="Quasimoda Light" w:hAnsi="Quasimoda Light"/>
          <w:sz w:val="20"/>
          <w:szCs w:val="20"/>
        </w:rPr>
        <w:t xml:space="preserve">and </w:t>
      </w:r>
      <w:proofErr w:type="spellStart"/>
      <w:r>
        <w:rPr>
          <w:rFonts w:ascii="Quasimoda Light" w:hAnsi="Quasimoda Light"/>
          <w:i/>
          <w:iCs/>
          <w:sz w:val="20"/>
          <w:szCs w:val="20"/>
        </w:rPr>
        <w:t>Lélio</w:t>
      </w:r>
      <w:proofErr w:type="spellEnd"/>
      <w:r>
        <w:rPr>
          <w:rFonts w:ascii="Quasimoda Light" w:hAnsi="Quasimoda Light"/>
          <w:sz w:val="20"/>
          <w:szCs w:val="20"/>
        </w:rPr>
        <w:t xml:space="preserve"> </w:t>
      </w:r>
      <w:r w:rsidR="00910070">
        <w:rPr>
          <w:rFonts w:ascii="Quasimoda Light" w:hAnsi="Quasimoda Light"/>
          <w:sz w:val="20"/>
          <w:szCs w:val="20"/>
        </w:rPr>
        <w:t>across Europe and the United Sates</w:t>
      </w:r>
      <w:r>
        <w:rPr>
          <w:rFonts w:ascii="Quasimoda Light" w:hAnsi="Quasimoda Light"/>
          <w:sz w:val="20"/>
          <w:szCs w:val="20"/>
        </w:rPr>
        <w:t>.</w:t>
      </w:r>
      <w:r w:rsidR="00910070">
        <w:rPr>
          <w:rFonts w:ascii="Quasimoda Light" w:hAnsi="Quasimoda Light"/>
          <w:sz w:val="20"/>
          <w:szCs w:val="20"/>
        </w:rPr>
        <w:t xml:space="preserve"> </w:t>
      </w:r>
      <w:r>
        <w:rPr>
          <w:rFonts w:ascii="Quasimoda Light" w:hAnsi="Quasimoda Light"/>
          <w:sz w:val="20"/>
          <w:szCs w:val="20"/>
        </w:rPr>
        <w:t>The project featured</w:t>
      </w:r>
      <w:r w:rsidR="00910070">
        <w:rPr>
          <w:rFonts w:ascii="Quasimoda Light" w:hAnsi="Quasimoda Light"/>
          <w:sz w:val="20"/>
          <w:szCs w:val="20"/>
        </w:rPr>
        <w:t xml:space="preserve"> five consecutive appearances at London’s BBC Proms</w:t>
      </w:r>
      <w:r w:rsidR="00C6684F">
        <w:rPr>
          <w:rFonts w:ascii="Quasimoda Light" w:hAnsi="Quasimoda Light"/>
          <w:sz w:val="20"/>
          <w:szCs w:val="20"/>
        </w:rPr>
        <w:t xml:space="preserve">, </w:t>
      </w:r>
      <w:r>
        <w:rPr>
          <w:rFonts w:ascii="Quasimoda Light" w:hAnsi="Quasimoda Light"/>
          <w:sz w:val="20"/>
          <w:szCs w:val="20"/>
        </w:rPr>
        <w:t xml:space="preserve">a highlight </w:t>
      </w:r>
      <w:r w:rsidR="00C6684F" w:rsidRPr="00C6684F">
        <w:rPr>
          <w:rFonts w:ascii="Quasimoda Light" w:hAnsi="Quasimoda Light"/>
          <w:sz w:val="20"/>
          <w:szCs w:val="20"/>
        </w:rPr>
        <w:t xml:space="preserve">of which was </w:t>
      </w:r>
      <w:r w:rsidR="00C6684F">
        <w:rPr>
          <w:rFonts w:ascii="Quasimoda Light" w:hAnsi="Quasimoda Light"/>
          <w:sz w:val="20"/>
          <w:szCs w:val="20"/>
        </w:rPr>
        <w:t xml:space="preserve">performing excerpts of </w:t>
      </w:r>
      <w:r w:rsidR="00C6684F" w:rsidRPr="00C6684F">
        <w:rPr>
          <w:rFonts w:ascii="Quasimoda Light" w:hAnsi="Quasimoda Light"/>
          <w:i/>
          <w:iCs/>
          <w:sz w:val="20"/>
          <w:szCs w:val="20"/>
        </w:rPr>
        <w:t>Les Troyens</w:t>
      </w:r>
      <w:r w:rsidR="00C6684F">
        <w:rPr>
          <w:rFonts w:ascii="Quasimoda Light" w:hAnsi="Quasimoda Light"/>
          <w:sz w:val="20"/>
          <w:szCs w:val="20"/>
        </w:rPr>
        <w:t xml:space="preserve"> alongside </w:t>
      </w:r>
      <w:r w:rsidR="00C6684F" w:rsidRPr="00C6684F">
        <w:rPr>
          <w:rFonts w:ascii="Quasimoda Light" w:hAnsi="Quasimoda Light"/>
          <w:sz w:val="20"/>
          <w:szCs w:val="20"/>
        </w:rPr>
        <w:t>star mezz</w:t>
      </w:r>
      <w:bookmarkStart w:id="0" w:name="_GoBack"/>
      <w:bookmarkEnd w:id="0"/>
      <w:r w:rsidR="00C6684F" w:rsidRPr="00C6684F">
        <w:rPr>
          <w:rFonts w:ascii="Quasimoda Light" w:hAnsi="Quasimoda Light"/>
          <w:sz w:val="20"/>
          <w:szCs w:val="20"/>
        </w:rPr>
        <w:t>o-soprano Joyce DiDonato</w:t>
      </w:r>
      <w:r w:rsidR="00C6684F">
        <w:rPr>
          <w:rFonts w:ascii="Quasimoda Light" w:hAnsi="Quasimoda Light"/>
          <w:sz w:val="20"/>
          <w:szCs w:val="20"/>
        </w:rPr>
        <w:t xml:space="preserve">. </w:t>
      </w:r>
      <w:r w:rsidR="000D4C1A" w:rsidRPr="000D4C1A">
        <w:rPr>
          <w:rFonts w:ascii="Quasimoda Light" w:hAnsi="Quasimoda Light"/>
          <w:color w:val="000000"/>
          <w:sz w:val="20"/>
          <w:szCs w:val="20"/>
        </w:rPr>
        <w:t>The celebrations culminated in 2019, marking the 150th anniversary of the composer’s death</w:t>
      </w:r>
      <w:r>
        <w:rPr>
          <w:rFonts w:ascii="Quasimoda Light" w:hAnsi="Quasimoda Light"/>
          <w:color w:val="000000"/>
          <w:sz w:val="20"/>
          <w:szCs w:val="20"/>
        </w:rPr>
        <w:t xml:space="preserve"> with the first contemporary performances of his opera </w:t>
      </w:r>
      <w:r>
        <w:rPr>
          <w:rFonts w:ascii="Quasimoda Light" w:hAnsi="Quasimoda Light"/>
          <w:i/>
          <w:iCs/>
          <w:color w:val="000000"/>
          <w:sz w:val="20"/>
          <w:szCs w:val="20"/>
        </w:rPr>
        <w:t xml:space="preserve">Benvenuto Cellini </w:t>
      </w:r>
      <w:r>
        <w:rPr>
          <w:rFonts w:ascii="Quasimoda Light" w:hAnsi="Quasimoda Light"/>
          <w:color w:val="000000"/>
          <w:sz w:val="20"/>
          <w:szCs w:val="20"/>
        </w:rPr>
        <w:t>on period instruments</w:t>
      </w:r>
      <w:r w:rsidR="000D4C1A" w:rsidRPr="000D4C1A">
        <w:rPr>
          <w:rFonts w:ascii="Quasimoda Light" w:hAnsi="Quasimoda Light"/>
          <w:color w:val="000000"/>
          <w:sz w:val="20"/>
          <w:szCs w:val="20"/>
        </w:rPr>
        <w:t xml:space="preserve">. </w:t>
      </w:r>
      <w:r>
        <w:rPr>
          <w:rFonts w:ascii="Quasimoda Light" w:hAnsi="Quasimoda Light"/>
          <w:color w:val="000000"/>
          <w:sz w:val="20"/>
          <w:szCs w:val="20"/>
        </w:rPr>
        <w:t>T</w:t>
      </w:r>
      <w:r w:rsidR="000D4C1A" w:rsidRPr="000D4C1A">
        <w:rPr>
          <w:rFonts w:ascii="Quasimoda Light" w:hAnsi="Quasimoda Light"/>
          <w:color w:val="000000"/>
          <w:sz w:val="20"/>
          <w:szCs w:val="20"/>
        </w:rPr>
        <w:t xml:space="preserve">he </w:t>
      </w:r>
      <w:r w:rsidR="00910070">
        <w:rPr>
          <w:rFonts w:ascii="Quasimoda Light" w:hAnsi="Quasimoda Light"/>
          <w:color w:val="000000"/>
          <w:sz w:val="20"/>
          <w:szCs w:val="20"/>
        </w:rPr>
        <w:t>orchestra was</w:t>
      </w:r>
      <w:r w:rsidR="000D4C1A" w:rsidRPr="000D4C1A">
        <w:rPr>
          <w:rFonts w:ascii="Quasimoda Light" w:hAnsi="Quasimoda Light"/>
          <w:color w:val="000000"/>
          <w:sz w:val="20"/>
          <w:szCs w:val="20"/>
        </w:rPr>
        <w:t xml:space="preserve"> joined by the Monteverdi Choir and a cast of international soloists for a series of</w:t>
      </w:r>
      <w:r>
        <w:rPr>
          <w:rFonts w:ascii="Quasimoda Light" w:hAnsi="Quasimoda Light"/>
          <w:color w:val="000000"/>
          <w:sz w:val="20"/>
          <w:szCs w:val="20"/>
        </w:rPr>
        <w:t xml:space="preserve"> critically acclaimed</w:t>
      </w:r>
      <w:r w:rsidR="000D4C1A" w:rsidRPr="000D4C1A">
        <w:rPr>
          <w:rFonts w:ascii="Quasimoda Light" w:hAnsi="Quasimoda Light"/>
          <w:color w:val="000000"/>
          <w:sz w:val="20"/>
          <w:szCs w:val="20"/>
        </w:rPr>
        <w:t xml:space="preserve"> staged concerts of </w:t>
      </w:r>
      <w:r>
        <w:rPr>
          <w:rFonts w:ascii="Quasimoda Light" w:hAnsi="Quasimoda Light"/>
          <w:color w:val="000000"/>
          <w:sz w:val="20"/>
          <w:szCs w:val="20"/>
        </w:rPr>
        <w:t xml:space="preserve">the </w:t>
      </w:r>
      <w:r w:rsidR="000D4C1A" w:rsidRPr="000D4C1A">
        <w:rPr>
          <w:rFonts w:ascii="Quasimoda Light" w:hAnsi="Quasimoda Light"/>
          <w:color w:val="000000"/>
          <w:sz w:val="20"/>
          <w:szCs w:val="20"/>
        </w:rPr>
        <w:t>opera</w:t>
      </w:r>
      <w:r>
        <w:rPr>
          <w:rFonts w:ascii="Quasimoda Light" w:hAnsi="Quasimoda Light"/>
          <w:color w:val="000000"/>
          <w:sz w:val="20"/>
          <w:szCs w:val="20"/>
        </w:rPr>
        <w:t xml:space="preserve"> at the BBC Proms, Berliner </w:t>
      </w:r>
      <w:proofErr w:type="spellStart"/>
      <w:r>
        <w:rPr>
          <w:rFonts w:ascii="Quasimoda Light" w:hAnsi="Quasimoda Light"/>
          <w:color w:val="000000"/>
          <w:sz w:val="20"/>
          <w:szCs w:val="20"/>
        </w:rPr>
        <w:t>Festspiele</w:t>
      </w:r>
      <w:proofErr w:type="spellEnd"/>
      <w:r>
        <w:rPr>
          <w:rFonts w:ascii="Quasimoda Light" w:hAnsi="Quasimoda Light"/>
          <w:color w:val="000000"/>
          <w:sz w:val="20"/>
          <w:szCs w:val="20"/>
        </w:rPr>
        <w:t>, Festival Berlioz and Ch</w:t>
      </w:r>
      <w:r w:rsidRPr="00020656">
        <w:rPr>
          <w:rFonts w:ascii="Quasimoda Light" w:hAnsi="Quasimoda Light"/>
          <w:color w:val="000000"/>
          <w:sz w:val="20"/>
          <w:szCs w:val="20"/>
        </w:rPr>
        <w:t>â</w:t>
      </w:r>
      <w:r>
        <w:rPr>
          <w:rFonts w:ascii="Quasimoda Light" w:hAnsi="Quasimoda Light"/>
          <w:color w:val="000000"/>
          <w:sz w:val="20"/>
          <w:szCs w:val="20"/>
        </w:rPr>
        <w:t>teau de Versailles.</w:t>
      </w:r>
      <w:r w:rsidR="000D4C1A">
        <w:rPr>
          <w:rFonts w:ascii="Quasimoda Light" w:hAnsi="Quasimoda Light"/>
          <w:color w:val="000000"/>
          <w:sz w:val="20"/>
          <w:szCs w:val="20"/>
        </w:rPr>
        <w:br/>
      </w:r>
      <w:r w:rsidR="000D4C1A">
        <w:rPr>
          <w:rFonts w:ascii="Quasimoda Light" w:hAnsi="Quasimoda Light"/>
          <w:color w:val="000000"/>
          <w:sz w:val="20"/>
          <w:szCs w:val="20"/>
        </w:rPr>
        <w:br/>
      </w:r>
      <w:r w:rsidR="000D4C1A" w:rsidRPr="000D4C1A">
        <w:rPr>
          <w:rFonts w:ascii="Quasimoda Light" w:hAnsi="Quasimoda Light"/>
          <w:color w:val="000000"/>
          <w:sz w:val="20"/>
          <w:szCs w:val="20"/>
        </w:rPr>
        <w:t>The 2019/20 season marks 30 years since the founding of the ORR, as well as the 250th anniversary of the birth of Ludwig van Beethoven. In celebration of these twin milestones, the orchestra embark</w:t>
      </w:r>
      <w:r>
        <w:rPr>
          <w:rFonts w:ascii="Quasimoda Light" w:hAnsi="Quasimoda Light"/>
          <w:color w:val="000000"/>
          <w:sz w:val="20"/>
          <w:szCs w:val="20"/>
        </w:rPr>
        <w:t>s</w:t>
      </w:r>
      <w:r w:rsidR="000D4C1A" w:rsidRPr="000D4C1A">
        <w:rPr>
          <w:rFonts w:ascii="Quasimoda Light" w:hAnsi="Quasimoda Light"/>
          <w:color w:val="000000"/>
          <w:sz w:val="20"/>
          <w:szCs w:val="20"/>
        </w:rPr>
        <w:t xml:space="preserve"> on another momentous project, performing a cycle of all nine of the composer’s symphonies in residencies across Europe and the United States. The celebrations continue in September as the orchestra unites with the Monteverdi Choir to perform Beethoven’s </w:t>
      </w:r>
      <w:proofErr w:type="spellStart"/>
      <w:r w:rsidR="000D4C1A" w:rsidRPr="000D4C1A">
        <w:rPr>
          <w:rFonts w:ascii="Quasimoda Light" w:hAnsi="Quasimoda Light"/>
          <w:i/>
          <w:iCs/>
          <w:color w:val="000000"/>
          <w:sz w:val="20"/>
          <w:szCs w:val="20"/>
        </w:rPr>
        <w:t>Missa</w:t>
      </w:r>
      <w:proofErr w:type="spellEnd"/>
      <w:r w:rsidR="000D4C1A" w:rsidRPr="000D4C1A">
        <w:rPr>
          <w:rFonts w:ascii="Quasimoda Light" w:hAnsi="Quasimoda Light"/>
          <w:i/>
          <w:iCs/>
          <w:color w:val="000000"/>
          <w:sz w:val="20"/>
          <w:szCs w:val="20"/>
        </w:rPr>
        <w:t xml:space="preserve"> </w:t>
      </w:r>
      <w:proofErr w:type="spellStart"/>
      <w:r w:rsidR="0014657E">
        <w:rPr>
          <w:rFonts w:ascii="Quasimoda Light" w:hAnsi="Quasimoda Light"/>
          <w:i/>
          <w:iCs/>
          <w:color w:val="000000"/>
          <w:sz w:val="20"/>
          <w:szCs w:val="20"/>
        </w:rPr>
        <w:t>s</w:t>
      </w:r>
      <w:r w:rsidR="000D4C1A" w:rsidRPr="000D4C1A">
        <w:rPr>
          <w:rFonts w:ascii="Quasimoda Light" w:hAnsi="Quasimoda Light"/>
          <w:i/>
          <w:iCs/>
          <w:color w:val="000000"/>
          <w:sz w:val="20"/>
          <w:szCs w:val="20"/>
        </w:rPr>
        <w:t>olemnis</w:t>
      </w:r>
      <w:proofErr w:type="spellEnd"/>
      <w:r w:rsidR="000D4C1A" w:rsidRPr="000D4C1A">
        <w:rPr>
          <w:rFonts w:ascii="Quasimoda Light" w:hAnsi="Quasimoda Light"/>
          <w:color w:val="000000"/>
          <w:sz w:val="20"/>
          <w:szCs w:val="20"/>
        </w:rPr>
        <w:t xml:space="preserve"> at some of Europe’s most prestigious music festivals.</w:t>
      </w:r>
      <w:r w:rsidR="000D4C1A" w:rsidRPr="00E650A4">
        <w:rPr>
          <w:rFonts w:ascii="Quasimoda Light" w:hAnsi="Quasimoda Light"/>
          <w:color w:val="000000"/>
          <w:sz w:val="20"/>
          <w:szCs w:val="20"/>
        </w:rPr>
        <w:t xml:space="preserve"> </w:t>
      </w:r>
    </w:p>
    <w:sectPr w:rsidR="00F2352A" w:rsidRPr="00E650A4" w:rsidSect="00F5592B">
      <w:headerReference w:type="default" r:id="rId7"/>
      <w:footerReference w:type="default" r:id="rId8"/>
      <w:pgSz w:w="11906" w:h="16838"/>
      <w:pgMar w:top="2269" w:right="1440" w:bottom="1440" w:left="1440" w:header="708"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0308B" w14:textId="77777777" w:rsidR="005A19DA" w:rsidRDefault="005A19DA" w:rsidP="00DE2E48">
      <w:pPr>
        <w:spacing w:after="0" w:line="240" w:lineRule="auto"/>
      </w:pPr>
      <w:r>
        <w:separator/>
      </w:r>
    </w:p>
  </w:endnote>
  <w:endnote w:type="continuationSeparator" w:id="0">
    <w:p w14:paraId="44CCB4F8" w14:textId="77777777" w:rsidR="005A19DA" w:rsidRDefault="005A19DA" w:rsidP="00DE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NeueLT Std">
    <w:altName w:val="Arial"/>
    <w:panose1 w:val="020B0604020202020204"/>
    <w:charset w:val="00"/>
    <w:family w:val="swiss"/>
    <w:notTrueType/>
    <w:pitch w:val="variable"/>
    <w:sig w:usb0="800000AF" w:usb1="4000204A" w:usb2="00000000" w:usb3="00000000" w:csb0="00000001" w:csb1="00000000"/>
  </w:font>
  <w:font w:name="Didot LT Std">
    <w:altName w:val="Calibri"/>
    <w:panose1 w:val="00000500000000000000"/>
    <w:charset w:val="00"/>
    <w:family w:val="modern"/>
    <w:notTrueType/>
    <w:pitch w:val="variable"/>
    <w:sig w:usb0="800000AF" w:usb1="5000204A" w:usb2="00000000" w:usb3="00000000" w:csb0="00000001" w:csb1="00000000"/>
  </w:font>
  <w:font w:name="Quasimoda">
    <w:altName w:val="Calibri"/>
    <w:panose1 w:val="00000500000000000000"/>
    <w:charset w:val="00"/>
    <w:family w:val="modern"/>
    <w:notTrueType/>
    <w:pitch w:val="variable"/>
    <w:sig w:usb0="00000007" w:usb1="00000001" w:usb2="00000000" w:usb3="00000000" w:csb0="00000093" w:csb1="00000000"/>
  </w:font>
  <w:font w:name="Quasimoda Light">
    <w:altName w:val="Calibri"/>
    <w:panose1 w:val="000004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D5F59" w14:textId="054C3932" w:rsidR="000C66D9" w:rsidRPr="007626C9" w:rsidRDefault="000C66D9" w:rsidP="000E073A">
    <w:pPr>
      <w:pStyle w:val="Footer"/>
      <w:jc w:val="center"/>
      <w:rPr>
        <w:rFonts w:ascii="Quasimoda" w:hAnsi="Quasimoda"/>
        <w:sz w:val="15"/>
        <w:szCs w:val="15"/>
      </w:rPr>
    </w:pPr>
    <w:r w:rsidRPr="007626C9">
      <w:rPr>
        <w:rFonts w:ascii="Quasimoda" w:hAnsi="Quasimoda"/>
        <w:sz w:val="15"/>
        <w:szCs w:val="15"/>
      </w:rPr>
      <w:t>M</w:t>
    </w:r>
    <w:r>
      <w:rPr>
        <w:rFonts w:ascii="Quasimoda" w:hAnsi="Quasimoda"/>
        <w:sz w:val="15"/>
        <w:szCs w:val="15"/>
      </w:rPr>
      <w:t xml:space="preserve">onteverdi Choir and Orchestras | </w:t>
    </w:r>
    <w:r w:rsidRPr="007626C9">
      <w:rPr>
        <w:rFonts w:ascii="Quasimoda" w:hAnsi="Quasimoda"/>
        <w:sz w:val="15"/>
        <w:szCs w:val="15"/>
      </w:rPr>
      <w:t>Level 12, 20 Bank Street,</w:t>
    </w:r>
    <w:r>
      <w:rPr>
        <w:rFonts w:ascii="Quasimoda" w:hAnsi="Quasimoda"/>
        <w:sz w:val="15"/>
        <w:szCs w:val="15"/>
      </w:rPr>
      <w:t xml:space="preserve"> </w:t>
    </w:r>
    <w:r w:rsidRPr="007626C9">
      <w:rPr>
        <w:rFonts w:ascii="Quasimoda" w:hAnsi="Quasimoda"/>
        <w:sz w:val="15"/>
        <w:szCs w:val="15"/>
      </w:rPr>
      <w:t>Canary Wharf, London E14 4AD</w:t>
    </w:r>
    <w:r>
      <w:rPr>
        <w:rFonts w:ascii="Quasimoda" w:hAnsi="Quasimoda"/>
        <w:sz w:val="15"/>
        <w:szCs w:val="15"/>
      </w:rPr>
      <w:t>, UK</w:t>
    </w:r>
    <w:r w:rsidRPr="007626C9">
      <w:rPr>
        <w:rFonts w:ascii="Quasimoda" w:hAnsi="Quasimoda"/>
        <w:sz w:val="15"/>
        <w:szCs w:val="15"/>
      </w:rPr>
      <w:br/>
      <w:t>Registered charity 2722</w:t>
    </w:r>
    <w:r w:rsidR="00975B81">
      <w:rPr>
        <w:rFonts w:ascii="Quasimoda" w:hAnsi="Quasimoda"/>
        <w:sz w:val="15"/>
        <w:szCs w:val="15"/>
      </w:rPr>
      <w:t>79</w:t>
    </w:r>
    <w:r>
      <w:rPr>
        <w:rFonts w:ascii="Quasimoda" w:hAnsi="Quasimoda"/>
        <w:sz w:val="15"/>
        <w:szCs w:val="15"/>
      </w:rPr>
      <w:t xml:space="preserve"> | </w:t>
    </w:r>
    <w:r w:rsidRPr="007626C9">
      <w:rPr>
        <w:rFonts w:ascii="Quasimoda" w:hAnsi="Quasimoda"/>
        <w:sz w:val="15"/>
        <w:szCs w:val="15"/>
      </w:rPr>
      <w:t>Company registered in England &amp; Wales 1277513</w:t>
    </w:r>
  </w:p>
  <w:p w14:paraId="0FC18322" w14:textId="4DBD56F2" w:rsidR="000C66D9" w:rsidRDefault="000C66D9" w:rsidP="00856C95">
    <w:pPr>
      <w:pStyle w:val="Footer"/>
      <w:tabs>
        <w:tab w:val="clear" w:pos="4513"/>
        <w:tab w:val="clear" w:pos="9026"/>
        <w:tab w:val="left" w:pos="16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38804" w14:textId="77777777" w:rsidR="005A19DA" w:rsidRDefault="005A19DA" w:rsidP="00DE2E48">
      <w:pPr>
        <w:spacing w:after="0" w:line="240" w:lineRule="auto"/>
      </w:pPr>
      <w:r>
        <w:separator/>
      </w:r>
    </w:p>
  </w:footnote>
  <w:footnote w:type="continuationSeparator" w:id="0">
    <w:p w14:paraId="083B1C34" w14:textId="77777777" w:rsidR="005A19DA" w:rsidRDefault="005A19DA" w:rsidP="00DE2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15CD" w14:textId="77777777" w:rsidR="000C66D9" w:rsidRDefault="000C66D9" w:rsidP="002253C8">
    <w:pPr>
      <w:pStyle w:val="Header"/>
      <w:rPr>
        <w:rFonts w:ascii="HelveticaNeueLT Std" w:hAnsi="HelveticaNeueLT Std"/>
        <w:sz w:val="15"/>
        <w:szCs w:val="15"/>
      </w:rPr>
    </w:pPr>
    <w:r>
      <w:rPr>
        <w:noProof/>
      </w:rPr>
      <w:drawing>
        <wp:anchor distT="0" distB="0" distL="114300" distR="114300" simplePos="0" relativeHeight="251659264" behindDoc="0" locked="0" layoutInCell="1" allowOverlap="1" wp14:anchorId="601D7A25" wp14:editId="72431C35">
          <wp:simplePos x="0" y="0"/>
          <wp:positionH relativeFrom="margin">
            <wp:align>center</wp:align>
          </wp:positionH>
          <wp:positionV relativeFrom="paragraph">
            <wp:posOffset>-163830</wp:posOffset>
          </wp:positionV>
          <wp:extent cx="1842135" cy="638175"/>
          <wp:effectExtent l="0" t="0" r="0" b="9525"/>
          <wp:wrapSquare wrapText="bothSides"/>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mco-logo-rgb.png"/>
                  <pic:cNvPicPr/>
                </pic:nvPicPr>
                <pic:blipFill rotWithShape="1">
                  <a:blip r:embed="rId1">
                    <a:extLst>
                      <a:ext uri="{28A0092B-C50C-407E-A947-70E740481C1C}">
                        <a14:useLocalDpi xmlns:a14="http://schemas.microsoft.com/office/drawing/2010/main" val="0"/>
                      </a:ext>
                    </a:extLst>
                  </a:blip>
                  <a:srcRect l="10740" t="11194" r="10024" b="26730"/>
                  <a:stretch/>
                </pic:blipFill>
                <pic:spPr bwMode="auto">
                  <a:xfrm>
                    <a:off x="0" y="0"/>
                    <a:ext cx="184213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D7485E" w14:textId="77777777" w:rsidR="000C66D9" w:rsidRDefault="000C66D9" w:rsidP="002253C8">
    <w:pPr>
      <w:pStyle w:val="Header"/>
      <w:rPr>
        <w:rFonts w:ascii="HelveticaNeueLT Std" w:hAnsi="HelveticaNeueLT Std"/>
        <w:sz w:val="15"/>
        <w:szCs w:val="15"/>
      </w:rPr>
    </w:pPr>
  </w:p>
  <w:p w14:paraId="4B001CEF" w14:textId="77777777" w:rsidR="000C66D9" w:rsidRDefault="000C66D9" w:rsidP="002253C8">
    <w:pPr>
      <w:pStyle w:val="Header"/>
      <w:rPr>
        <w:rFonts w:ascii="HelveticaNeueLT Std" w:hAnsi="HelveticaNeueLT Std"/>
        <w:sz w:val="15"/>
        <w:szCs w:val="15"/>
      </w:rPr>
    </w:pPr>
  </w:p>
  <w:p w14:paraId="5E62CE0C" w14:textId="77777777" w:rsidR="000C66D9" w:rsidRDefault="000C66D9" w:rsidP="002253C8">
    <w:pPr>
      <w:pStyle w:val="Header"/>
      <w:rPr>
        <w:rFonts w:ascii="HelveticaNeueLT Std" w:hAnsi="HelveticaNeueLT Std"/>
        <w:sz w:val="15"/>
        <w:szCs w:val="15"/>
      </w:rPr>
    </w:pPr>
  </w:p>
  <w:p w14:paraId="0F87784E" w14:textId="77777777" w:rsidR="000C66D9" w:rsidRPr="001F701C" w:rsidRDefault="000C66D9" w:rsidP="002253C8">
    <w:pPr>
      <w:pStyle w:val="Header"/>
      <w:rPr>
        <w:rFonts w:ascii="Quasimoda" w:hAnsi="Quasimoda"/>
        <w:sz w:val="15"/>
        <w:szCs w:val="15"/>
      </w:rPr>
    </w:pPr>
  </w:p>
  <w:p w14:paraId="41329D47" w14:textId="597C21E9" w:rsidR="000E073A" w:rsidRPr="007626C9" w:rsidRDefault="000E073A" w:rsidP="000E073A">
    <w:pPr>
      <w:pStyle w:val="Header"/>
      <w:jc w:val="center"/>
      <w:rPr>
        <w:rFonts w:ascii="Quasimoda" w:hAnsi="Quasimoda"/>
        <w:b/>
        <w:sz w:val="15"/>
        <w:szCs w:val="15"/>
      </w:rPr>
    </w:pPr>
    <w:r w:rsidRPr="007626C9">
      <w:rPr>
        <w:rFonts w:ascii="Quasimoda" w:hAnsi="Quasimoda"/>
        <w:b/>
        <w:sz w:val="15"/>
        <w:szCs w:val="15"/>
      </w:rPr>
      <w:t>Monteverdi Choir | English Baroque Soloists | Orchestre Révolutionnaire et Romantique</w:t>
    </w:r>
  </w:p>
  <w:p w14:paraId="6AE73B02" w14:textId="2E2EEE63" w:rsidR="000C66D9" w:rsidRPr="000E073A" w:rsidRDefault="000E073A" w:rsidP="000E073A">
    <w:pPr>
      <w:pStyle w:val="Header"/>
      <w:jc w:val="center"/>
      <w:rPr>
        <w:rFonts w:ascii="Quasimoda" w:hAnsi="Quasimoda"/>
        <w:b/>
        <w:sz w:val="15"/>
        <w:szCs w:val="15"/>
      </w:rPr>
    </w:pPr>
    <w:r w:rsidRPr="007626C9">
      <w:rPr>
        <w:rFonts w:ascii="Quasimoda" w:hAnsi="Quasimoda"/>
        <w:b/>
        <w:sz w:val="15"/>
        <w:szCs w:val="15"/>
      </w:rPr>
      <w:t>Artistic Director: Sir John Eliot Gardiner | General Director: Rosa Solinas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48"/>
    <w:rsid w:val="00003B0C"/>
    <w:rsid w:val="000079A1"/>
    <w:rsid w:val="00012BD2"/>
    <w:rsid w:val="00020656"/>
    <w:rsid w:val="00023CE2"/>
    <w:rsid w:val="000309D5"/>
    <w:rsid w:val="0003287D"/>
    <w:rsid w:val="000614C8"/>
    <w:rsid w:val="00067996"/>
    <w:rsid w:val="000C66D9"/>
    <w:rsid w:val="000D4C1A"/>
    <w:rsid w:val="000E073A"/>
    <w:rsid w:val="0014657E"/>
    <w:rsid w:val="00150F40"/>
    <w:rsid w:val="001550A6"/>
    <w:rsid w:val="001B7B64"/>
    <w:rsid w:val="001C2C0E"/>
    <w:rsid w:val="001C6406"/>
    <w:rsid w:val="001F0D79"/>
    <w:rsid w:val="001F701C"/>
    <w:rsid w:val="001F7EB8"/>
    <w:rsid w:val="00224FB2"/>
    <w:rsid w:val="002253C8"/>
    <w:rsid w:val="00253F5C"/>
    <w:rsid w:val="00254DC2"/>
    <w:rsid w:val="00260AC0"/>
    <w:rsid w:val="002628C7"/>
    <w:rsid w:val="002A25C5"/>
    <w:rsid w:val="00327A7F"/>
    <w:rsid w:val="00345166"/>
    <w:rsid w:val="003847D7"/>
    <w:rsid w:val="0039307D"/>
    <w:rsid w:val="003A571F"/>
    <w:rsid w:val="003A7EB3"/>
    <w:rsid w:val="003C2B99"/>
    <w:rsid w:val="004135C5"/>
    <w:rsid w:val="00423354"/>
    <w:rsid w:val="004347B9"/>
    <w:rsid w:val="00442FDF"/>
    <w:rsid w:val="0045101A"/>
    <w:rsid w:val="00480956"/>
    <w:rsid w:val="004A1A86"/>
    <w:rsid w:val="004A5B20"/>
    <w:rsid w:val="004D2C77"/>
    <w:rsid w:val="004E2D5A"/>
    <w:rsid w:val="004F68D8"/>
    <w:rsid w:val="005159E4"/>
    <w:rsid w:val="0053134E"/>
    <w:rsid w:val="00531FF4"/>
    <w:rsid w:val="005430AB"/>
    <w:rsid w:val="00555765"/>
    <w:rsid w:val="00557582"/>
    <w:rsid w:val="005950D7"/>
    <w:rsid w:val="005A19DA"/>
    <w:rsid w:val="005B1DF2"/>
    <w:rsid w:val="006022BA"/>
    <w:rsid w:val="006176A4"/>
    <w:rsid w:val="006270F9"/>
    <w:rsid w:val="00627626"/>
    <w:rsid w:val="00632918"/>
    <w:rsid w:val="006707D4"/>
    <w:rsid w:val="00694A3C"/>
    <w:rsid w:val="006973E0"/>
    <w:rsid w:val="006C0096"/>
    <w:rsid w:val="006D0538"/>
    <w:rsid w:val="006F0451"/>
    <w:rsid w:val="006F2D16"/>
    <w:rsid w:val="007743CF"/>
    <w:rsid w:val="00784D8E"/>
    <w:rsid w:val="007B68E5"/>
    <w:rsid w:val="008529D0"/>
    <w:rsid w:val="00856C95"/>
    <w:rsid w:val="008D7822"/>
    <w:rsid w:val="00910070"/>
    <w:rsid w:val="00956ED8"/>
    <w:rsid w:val="00975B81"/>
    <w:rsid w:val="00976F44"/>
    <w:rsid w:val="009C05E5"/>
    <w:rsid w:val="009D435B"/>
    <w:rsid w:val="009E25FA"/>
    <w:rsid w:val="00A063BF"/>
    <w:rsid w:val="00A255B4"/>
    <w:rsid w:val="00A467FC"/>
    <w:rsid w:val="00A512E0"/>
    <w:rsid w:val="00A55F9C"/>
    <w:rsid w:val="00A90788"/>
    <w:rsid w:val="00A92C03"/>
    <w:rsid w:val="00AF0987"/>
    <w:rsid w:val="00B27699"/>
    <w:rsid w:val="00B41757"/>
    <w:rsid w:val="00BA2CF7"/>
    <w:rsid w:val="00BA4A4A"/>
    <w:rsid w:val="00BF458E"/>
    <w:rsid w:val="00C6684F"/>
    <w:rsid w:val="00C85450"/>
    <w:rsid w:val="00C94692"/>
    <w:rsid w:val="00CC7010"/>
    <w:rsid w:val="00CD656D"/>
    <w:rsid w:val="00D51E95"/>
    <w:rsid w:val="00D868AD"/>
    <w:rsid w:val="00DB63FB"/>
    <w:rsid w:val="00DC0F0D"/>
    <w:rsid w:val="00DC0F54"/>
    <w:rsid w:val="00DE2E48"/>
    <w:rsid w:val="00E2075C"/>
    <w:rsid w:val="00E21493"/>
    <w:rsid w:val="00E276BD"/>
    <w:rsid w:val="00E3197A"/>
    <w:rsid w:val="00E44B0A"/>
    <w:rsid w:val="00E650A4"/>
    <w:rsid w:val="00EC00F6"/>
    <w:rsid w:val="00EC5D0C"/>
    <w:rsid w:val="00EE4DC2"/>
    <w:rsid w:val="00F2352A"/>
    <w:rsid w:val="00F40204"/>
    <w:rsid w:val="00F5592B"/>
    <w:rsid w:val="00F572F8"/>
    <w:rsid w:val="00F65E89"/>
    <w:rsid w:val="00F83E11"/>
    <w:rsid w:val="00FB255A"/>
    <w:rsid w:val="00FE24CA"/>
    <w:rsid w:val="00FE5884"/>
    <w:rsid w:val="00FF08D9"/>
    <w:rsid w:val="00FF4DA0"/>
    <w:rsid w:val="00FF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CD4F88"/>
  <w15:chartTrackingRefBased/>
  <w15:docId w15:val="{20EFCBB8-18CF-4934-AA78-D22DD3E4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E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48"/>
  </w:style>
  <w:style w:type="paragraph" w:styleId="Footer">
    <w:name w:val="footer"/>
    <w:basedOn w:val="Normal"/>
    <w:link w:val="FooterChar"/>
    <w:uiPriority w:val="99"/>
    <w:unhideWhenUsed/>
    <w:rsid w:val="00DE2E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48"/>
  </w:style>
  <w:style w:type="table" w:styleId="TableGrid">
    <w:name w:val="Table Grid"/>
    <w:basedOn w:val="TableNormal"/>
    <w:uiPriority w:val="39"/>
    <w:rsid w:val="00DE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F08D9"/>
  </w:style>
  <w:style w:type="paragraph" w:styleId="BalloonText">
    <w:name w:val="Balloon Text"/>
    <w:basedOn w:val="Normal"/>
    <w:link w:val="BalloonTextChar"/>
    <w:uiPriority w:val="99"/>
    <w:semiHidden/>
    <w:unhideWhenUsed/>
    <w:rsid w:val="006F0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451"/>
    <w:rPr>
      <w:rFonts w:ascii="Segoe UI" w:hAnsi="Segoe UI" w:cs="Segoe UI"/>
      <w:sz w:val="18"/>
      <w:szCs w:val="18"/>
    </w:rPr>
  </w:style>
  <w:style w:type="paragraph" w:styleId="NormalWeb">
    <w:name w:val="Normal (Web)"/>
    <w:basedOn w:val="Normal"/>
    <w:uiPriority w:val="99"/>
    <w:unhideWhenUsed/>
    <w:rsid w:val="000C66D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35949">
      <w:bodyDiv w:val="1"/>
      <w:marLeft w:val="0"/>
      <w:marRight w:val="0"/>
      <w:marTop w:val="0"/>
      <w:marBottom w:val="0"/>
      <w:divBdr>
        <w:top w:val="none" w:sz="0" w:space="0" w:color="auto"/>
        <w:left w:val="none" w:sz="0" w:space="0" w:color="auto"/>
        <w:bottom w:val="none" w:sz="0" w:space="0" w:color="auto"/>
        <w:right w:val="none" w:sz="0" w:space="0" w:color="auto"/>
      </w:divBdr>
    </w:div>
    <w:div w:id="1071656222">
      <w:bodyDiv w:val="1"/>
      <w:marLeft w:val="0"/>
      <w:marRight w:val="0"/>
      <w:marTop w:val="0"/>
      <w:marBottom w:val="0"/>
      <w:divBdr>
        <w:top w:val="none" w:sz="0" w:space="0" w:color="auto"/>
        <w:left w:val="none" w:sz="0" w:space="0" w:color="auto"/>
        <w:bottom w:val="none" w:sz="0" w:space="0" w:color="auto"/>
        <w:right w:val="none" w:sz="0" w:space="0" w:color="auto"/>
      </w:divBdr>
    </w:div>
    <w:div w:id="1403673077">
      <w:bodyDiv w:val="1"/>
      <w:marLeft w:val="0"/>
      <w:marRight w:val="0"/>
      <w:marTop w:val="0"/>
      <w:marBottom w:val="0"/>
      <w:divBdr>
        <w:top w:val="none" w:sz="0" w:space="0" w:color="auto"/>
        <w:left w:val="none" w:sz="0" w:space="0" w:color="auto"/>
        <w:bottom w:val="none" w:sz="0" w:space="0" w:color="auto"/>
        <w:right w:val="none" w:sz="0" w:space="0" w:color="auto"/>
      </w:divBdr>
    </w:div>
    <w:div w:id="1746562271">
      <w:bodyDiv w:val="1"/>
      <w:marLeft w:val="0"/>
      <w:marRight w:val="0"/>
      <w:marTop w:val="0"/>
      <w:marBottom w:val="0"/>
      <w:divBdr>
        <w:top w:val="none" w:sz="0" w:space="0" w:color="auto"/>
        <w:left w:val="none" w:sz="0" w:space="0" w:color="auto"/>
        <w:bottom w:val="none" w:sz="0" w:space="0" w:color="auto"/>
        <w:right w:val="none" w:sz="0" w:space="0" w:color="auto"/>
      </w:divBdr>
    </w:div>
    <w:div w:id="1869445148">
      <w:bodyDiv w:val="1"/>
      <w:marLeft w:val="0"/>
      <w:marRight w:val="0"/>
      <w:marTop w:val="0"/>
      <w:marBottom w:val="0"/>
      <w:divBdr>
        <w:top w:val="none" w:sz="0" w:space="0" w:color="auto"/>
        <w:left w:val="none" w:sz="0" w:space="0" w:color="auto"/>
        <w:bottom w:val="none" w:sz="0" w:space="0" w:color="auto"/>
        <w:right w:val="none" w:sz="0" w:space="0" w:color="auto"/>
      </w:divBdr>
    </w:div>
    <w:div w:id="1879925124">
      <w:bodyDiv w:val="1"/>
      <w:marLeft w:val="0"/>
      <w:marRight w:val="0"/>
      <w:marTop w:val="0"/>
      <w:marBottom w:val="0"/>
      <w:divBdr>
        <w:top w:val="none" w:sz="0" w:space="0" w:color="auto"/>
        <w:left w:val="none" w:sz="0" w:space="0" w:color="auto"/>
        <w:bottom w:val="none" w:sz="0" w:space="0" w:color="auto"/>
        <w:right w:val="none" w:sz="0" w:space="0" w:color="auto"/>
      </w:divBdr>
    </w:div>
    <w:div w:id="211497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E90C0EBF.dotm</Template>
  <TotalTime>4</TotalTime>
  <Pages>1</Pages>
  <Words>358</Words>
  <Characters>2041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MON-Marketing</dc:creator>
  <cp:keywords/>
  <dc:description/>
  <cp:lastModifiedBy>William Vignoles</cp:lastModifiedBy>
  <cp:revision>2</cp:revision>
  <cp:lastPrinted>2019-11-20T11:13:00Z</cp:lastPrinted>
  <dcterms:created xsi:type="dcterms:W3CDTF">2019-11-20T12:18:00Z</dcterms:created>
  <dcterms:modified xsi:type="dcterms:W3CDTF">2019-11-20T12:18:00Z</dcterms:modified>
</cp:coreProperties>
</file>